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1D28" w:rsidRPr="00131D28" w:rsidRDefault="00131D28" w:rsidP="00131D28">
      <w:pPr>
        <w:spacing w:before="75" w:after="75" w:line="345" w:lineRule="atLeast"/>
        <w:jc w:val="center"/>
        <w:outlineLvl w:val="4"/>
        <w:rPr>
          <w:rFonts w:ascii="Times New Roman" w:eastAsia="Times New Roman" w:hAnsi="Times New Roman" w:cs="Times New Roman"/>
          <w:b/>
          <w:bCs/>
          <w:color w:val="323232"/>
          <w:sz w:val="24"/>
          <w:szCs w:val="24"/>
        </w:rPr>
      </w:pPr>
      <w:bookmarkStart w:id="0" w:name="_GoBack"/>
      <w:r w:rsidRPr="00131D28">
        <w:rPr>
          <w:rFonts w:ascii="Times New Roman" w:eastAsia="Times New Roman" w:hAnsi="Times New Roman" w:cs="Times New Roman"/>
          <w:b/>
          <w:bCs/>
          <w:color w:val="323232"/>
          <w:sz w:val="24"/>
          <w:szCs w:val="24"/>
        </w:rPr>
        <w:t xml:space="preserve">Công văn của Tổng cục Thuế số 2871/TCT-CNTT ngày 03/8/2010 v/v Hướng dẫn xử lý trùng chứng minh </w:t>
      </w:r>
      <w:proofErr w:type="gramStart"/>
      <w:r w:rsidRPr="00131D28">
        <w:rPr>
          <w:rFonts w:ascii="Times New Roman" w:eastAsia="Times New Roman" w:hAnsi="Times New Roman" w:cs="Times New Roman"/>
          <w:b/>
          <w:bCs/>
          <w:color w:val="323232"/>
          <w:sz w:val="24"/>
          <w:szCs w:val="24"/>
        </w:rPr>
        <w:t>thư</w:t>
      </w:r>
      <w:proofErr w:type="gramEnd"/>
      <w:r w:rsidRPr="00131D28">
        <w:rPr>
          <w:rFonts w:ascii="Times New Roman" w:eastAsia="Times New Roman" w:hAnsi="Times New Roman" w:cs="Times New Roman"/>
          <w:b/>
          <w:bCs/>
          <w:color w:val="323232"/>
          <w:sz w:val="24"/>
          <w:szCs w:val="24"/>
        </w:rPr>
        <w:t xml:space="preserve"> trong triển khai đăng ký thuế cho cá nhân.</w:t>
      </w:r>
    </w:p>
    <w:p w:rsidR="00131D28" w:rsidRPr="00131D28" w:rsidRDefault="00131D28" w:rsidP="00131D28">
      <w:pPr>
        <w:spacing w:after="0" w:line="240" w:lineRule="auto"/>
        <w:rPr>
          <w:rFonts w:ascii="Times New Roman" w:eastAsia="Times New Roman" w:hAnsi="Times New Roman" w:cs="Times New Roman"/>
          <w:sz w:val="24"/>
          <w:szCs w:val="24"/>
        </w:rPr>
      </w:pPr>
    </w:p>
    <w:p w:rsidR="00131D28" w:rsidRPr="00131D28" w:rsidRDefault="00131D28" w:rsidP="00131D28">
      <w:pPr>
        <w:keepNext/>
        <w:spacing w:before="150" w:after="150" w:line="240" w:lineRule="auto"/>
        <w:ind w:left="1440" w:firstLine="225"/>
        <w:jc w:val="center"/>
        <w:outlineLvl w:val="5"/>
        <w:rPr>
          <w:rFonts w:ascii="Times New Roman" w:eastAsia="Times New Roman" w:hAnsi="Times New Roman" w:cs="Times New Roman"/>
          <w:color w:val="000000"/>
          <w:sz w:val="24"/>
          <w:szCs w:val="24"/>
        </w:rPr>
      </w:pPr>
      <w:r w:rsidRPr="00131D28">
        <w:rPr>
          <w:rFonts w:ascii="Times New Roman" w:eastAsia="Times New Roman" w:hAnsi="Times New Roman" w:cs="Times New Roman"/>
          <w:color w:val="000000"/>
          <w:sz w:val="24"/>
          <w:szCs w:val="24"/>
        </w:rPr>
        <w:t>Kính gửi:  Cục Thuế các tỉnh, thành phố trực thuộc Trung ương</w:t>
      </w:r>
    </w:p>
    <w:p w:rsidR="00131D28" w:rsidRPr="00131D28" w:rsidRDefault="00131D28" w:rsidP="00131D28">
      <w:pPr>
        <w:keepNext/>
        <w:spacing w:before="150" w:after="150" w:line="240" w:lineRule="auto"/>
        <w:ind w:left="720" w:firstLine="225"/>
        <w:jc w:val="both"/>
        <w:outlineLvl w:val="5"/>
        <w:rPr>
          <w:rFonts w:ascii="Times New Roman" w:eastAsia="Times New Roman" w:hAnsi="Times New Roman" w:cs="Times New Roman"/>
          <w:color w:val="000000"/>
          <w:sz w:val="24"/>
          <w:szCs w:val="24"/>
        </w:rPr>
      </w:pPr>
      <w:r w:rsidRPr="00131D28">
        <w:rPr>
          <w:rFonts w:ascii="Times New Roman" w:eastAsia="Times New Roman" w:hAnsi="Times New Roman" w:cs="Times New Roman"/>
          <w:color w:val="000000"/>
          <w:sz w:val="24"/>
          <w:szCs w:val="24"/>
        </w:rPr>
        <w:t>                                               </w:t>
      </w:r>
    </w:p>
    <w:p w:rsidR="00131D28" w:rsidRDefault="00131D28" w:rsidP="00131D28">
      <w:pPr>
        <w:spacing w:before="150" w:after="150" w:line="286" w:lineRule="atLeast"/>
        <w:jc w:val="both"/>
        <w:rPr>
          <w:rFonts w:ascii="Times New Roman" w:eastAsia="Times New Roman" w:hAnsi="Times New Roman" w:cs="Times New Roman"/>
          <w:color w:val="000000"/>
          <w:sz w:val="24"/>
          <w:szCs w:val="24"/>
        </w:rPr>
      </w:pPr>
      <w:r w:rsidRPr="00131D28">
        <w:rPr>
          <w:rFonts w:ascii="Times New Roman" w:eastAsia="Times New Roman" w:hAnsi="Times New Roman" w:cs="Times New Roman"/>
          <w:color w:val="000000"/>
          <w:spacing w:val="-4"/>
          <w:sz w:val="24"/>
          <w:szCs w:val="24"/>
          <w:lang w:val="sv-SE"/>
        </w:rPr>
        <w:t>Nhằm đáp ứng kịp thời việc cấp mã số thuế cho người nộp thuế và giảm thiểu </w:t>
      </w:r>
      <w:r w:rsidRPr="00131D28">
        <w:rPr>
          <w:rFonts w:ascii="Times New Roman" w:eastAsia="Times New Roman" w:hAnsi="Times New Roman" w:cs="Times New Roman"/>
          <w:color w:val="000000"/>
          <w:sz w:val="24"/>
          <w:szCs w:val="24"/>
          <w:lang w:val="sv-SE"/>
        </w:rPr>
        <w:t>thời</w:t>
      </w:r>
      <w:r w:rsidRPr="00131D28">
        <w:rPr>
          <w:rFonts w:ascii="Times New Roman" w:eastAsia="Times New Roman" w:hAnsi="Times New Roman" w:cs="Times New Roman"/>
          <w:color w:val="000000"/>
          <w:spacing w:val="-4"/>
          <w:sz w:val="24"/>
          <w:szCs w:val="24"/>
          <w:lang w:val="sv-SE"/>
        </w:rPr>
        <w:t> gian thực hiện các thủ tục xác nhận thông tin chứng minh nhân dân (CMND) theo hướng dẫn tại công văn số 4313/TCT-CNTT ngày 21/10/2009, Tổng cục Thuế thực hiện nâng cấp trang web </w:t>
      </w:r>
      <w:r w:rsidRPr="00131D28">
        <w:rPr>
          <w:rFonts w:ascii="Times New Roman" w:eastAsia="Times New Roman" w:hAnsi="Times New Roman" w:cs="Times New Roman"/>
          <w:color w:val="000000"/>
          <w:spacing w:val="-4"/>
          <w:sz w:val="24"/>
          <w:szCs w:val="24"/>
          <w:u w:val="single"/>
          <w:lang w:val="sv-SE"/>
        </w:rPr>
        <w:t>http://tncnonline.tct.vn</w:t>
      </w:r>
      <w:r w:rsidRPr="00131D28">
        <w:rPr>
          <w:rFonts w:ascii="Times New Roman" w:eastAsia="Times New Roman" w:hAnsi="Times New Roman" w:cs="Times New Roman"/>
          <w:color w:val="000000"/>
          <w:spacing w:val="-4"/>
          <w:sz w:val="24"/>
          <w:szCs w:val="24"/>
          <w:lang w:val="sv-SE"/>
        </w:rPr>
        <w:t> cho phép tra cứu thông tin cá nhân theo mã số thuế và số CMND. Trên cơ sở các thông tin cá nhân được cung cấp Tổng cục Thuế hướng dẫn các Cục Thuế xử lý các trường hợp trùng thông tin CMND khi thực hiện đăng ký thuế cho cá nhân như sau:</w:t>
      </w:r>
    </w:p>
    <w:p w:rsidR="00131D28" w:rsidRPr="00131D28" w:rsidRDefault="00131D28" w:rsidP="00131D28">
      <w:pPr>
        <w:spacing w:before="150" w:after="150" w:line="286" w:lineRule="atLeast"/>
        <w:jc w:val="both"/>
        <w:rPr>
          <w:rFonts w:ascii="Times New Roman" w:eastAsia="Times New Roman" w:hAnsi="Times New Roman" w:cs="Times New Roman"/>
          <w:color w:val="000000"/>
          <w:sz w:val="24"/>
          <w:szCs w:val="24"/>
        </w:rPr>
      </w:pPr>
      <w:r w:rsidRPr="00131D28">
        <w:rPr>
          <w:rFonts w:ascii="Times New Roman" w:eastAsia="Times New Roman" w:hAnsi="Times New Roman" w:cs="Times New Roman"/>
          <w:color w:val="000000"/>
          <w:spacing w:val="-4"/>
          <w:sz w:val="24"/>
          <w:szCs w:val="24"/>
          <w:lang w:val="sv-SE"/>
        </w:rPr>
        <w:t>Thông tin hiển thị  trên trang web tncnonline.tct.vn  bao gồm: </w:t>
      </w:r>
      <w:r w:rsidRPr="00131D28">
        <w:rPr>
          <w:rFonts w:ascii="Times New Roman" w:eastAsia="Times New Roman" w:hAnsi="Times New Roman" w:cs="Times New Roman"/>
          <w:color w:val="000000"/>
          <w:sz w:val="24"/>
          <w:szCs w:val="24"/>
          <w:lang w:val="sv-SE"/>
        </w:rPr>
        <w:t>Mã số thuế (MST)</w:t>
      </w:r>
      <w:r w:rsidRPr="00131D28">
        <w:rPr>
          <w:rFonts w:ascii="Times New Roman" w:eastAsia="Times New Roman" w:hAnsi="Times New Roman" w:cs="Times New Roman"/>
          <w:color w:val="000000"/>
          <w:spacing w:val="-4"/>
          <w:sz w:val="24"/>
          <w:szCs w:val="24"/>
          <w:lang w:val="sv-SE"/>
        </w:rPr>
        <w:t>, </w:t>
      </w:r>
      <w:r w:rsidRPr="00131D28">
        <w:rPr>
          <w:rFonts w:ascii="Times New Roman" w:eastAsia="Times New Roman" w:hAnsi="Times New Roman" w:cs="Times New Roman"/>
          <w:color w:val="000000"/>
          <w:sz w:val="24"/>
          <w:szCs w:val="24"/>
          <w:lang w:val="sv-SE"/>
        </w:rPr>
        <w:t>Ngày cấp mã số thuế</w:t>
      </w:r>
      <w:r w:rsidRPr="00131D28">
        <w:rPr>
          <w:rFonts w:ascii="Times New Roman" w:eastAsia="Times New Roman" w:hAnsi="Times New Roman" w:cs="Times New Roman"/>
          <w:color w:val="000000"/>
          <w:spacing w:val="-4"/>
          <w:sz w:val="24"/>
          <w:szCs w:val="24"/>
          <w:lang w:val="sv-SE"/>
        </w:rPr>
        <w:t>, </w:t>
      </w:r>
      <w:r w:rsidRPr="00131D28">
        <w:rPr>
          <w:rFonts w:ascii="Times New Roman" w:eastAsia="Times New Roman" w:hAnsi="Times New Roman" w:cs="Times New Roman"/>
          <w:color w:val="000000"/>
          <w:sz w:val="24"/>
          <w:szCs w:val="24"/>
          <w:lang w:val="sv-SE"/>
        </w:rPr>
        <w:t>Tình trạng hoạt động</w:t>
      </w:r>
      <w:r w:rsidRPr="00131D28">
        <w:rPr>
          <w:rFonts w:ascii="Times New Roman" w:eastAsia="Times New Roman" w:hAnsi="Times New Roman" w:cs="Times New Roman"/>
          <w:color w:val="000000"/>
          <w:spacing w:val="-4"/>
          <w:sz w:val="24"/>
          <w:szCs w:val="24"/>
          <w:lang w:val="sv-SE"/>
        </w:rPr>
        <w:t>, </w:t>
      </w:r>
      <w:r w:rsidRPr="00131D28">
        <w:rPr>
          <w:rFonts w:ascii="Times New Roman" w:eastAsia="Times New Roman" w:hAnsi="Times New Roman" w:cs="Times New Roman"/>
          <w:color w:val="000000"/>
          <w:sz w:val="24"/>
          <w:szCs w:val="24"/>
          <w:lang w:val="sv-SE"/>
        </w:rPr>
        <w:t>Cơ quan quản lý thuế</w:t>
      </w:r>
      <w:r w:rsidRPr="00131D28">
        <w:rPr>
          <w:rFonts w:ascii="Times New Roman" w:eastAsia="Times New Roman" w:hAnsi="Times New Roman" w:cs="Times New Roman"/>
          <w:color w:val="000000"/>
          <w:spacing w:val="-4"/>
          <w:sz w:val="24"/>
          <w:szCs w:val="24"/>
          <w:lang w:val="sv-SE"/>
        </w:rPr>
        <w:t>, </w:t>
      </w:r>
      <w:r w:rsidRPr="00131D28">
        <w:rPr>
          <w:rFonts w:ascii="Times New Roman" w:eastAsia="Times New Roman" w:hAnsi="Times New Roman" w:cs="Times New Roman"/>
          <w:color w:val="000000"/>
          <w:sz w:val="24"/>
          <w:szCs w:val="24"/>
          <w:lang w:val="sv-SE"/>
        </w:rPr>
        <w:t>Tên cá nhân</w:t>
      </w:r>
      <w:r w:rsidRPr="00131D28">
        <w:rPr>
          <w:rFonts w:ascii="Times New Roman" w:eastAsia="Times New Roman" w:hAnsi="Times New Roman" w:cs="Times New Roman"/>
          <w:color w:val="000000"/>
          <w:spacing w:val="-4"/>
          <w:sz w:val="24"/>
          <w:szCs w:val="24"/>
          <w:lang w:val="sv-SE"/>
        </w:rPr>
        <w:t>, </w:t>
      </w:r>
      <w:r w:rsidRPr="00131D28">
        <w:rPr>
          <w:rFonts w:ascii="Times New Roman" w:eastAsia="Times New Roman" w:hAnsi="Times New Roman" w:cs="Times New Roman"/>
          <w:color w:val="000000"/>
          <w:sz w:val="24"/>
          <w:szCs w:val="24"/>
          <w:lang w:val="sv-SE"/>
        </w:rPr>
        <w:t>Ngày  sinh</w:t>
      </w:r>
      <w:r w:rsidRPr="00131D28">
        <w:rPr>
          <w:rFonts w:ascii="Times New Roman" w:eastAsia="Times New Roman" w:hAnsi="Times New Roman" w:cs="Times New Roman"/>
          <w:color w:val="000000"/>
          <w:spacing w:val="-4"/>
          <w:sz w:val="24"/>
          <w:szCs w:val="24"/>
          <w:lang w:val="sv-SE"/>
        </w:rPr>
        <w:t>, </w:t>
      </w:r>
      <w:r w:rsidRPr="00131D28">
        <w:rPr>
          <w:rFonts w:ascii="Times New Roman" w:eastAsia="Times New Roman" w:hAnsi="Times New Roman" w:cs="Times New Roman"/>
          <w:color w:val="000000"/>
          <w:sz w:val="24"/>
          <w:szCs w:val="24"/>
          <w:lang w:val="sv-SE"/>
        </w:rPr>
        <w:t>Số CMND</w:t>
      </w:r>
      <w:r w:rsidRPr="00131D28">
        <w:rPr>
          <w:rFonts w:ascii="Times New Roman" w:eastAsia="Times New Roman" w:hAnsi="Times New Roman" w:cs="Times New Roman"/>
          <w:color w:val="000000"/>
          <w:spacing w:val="-4"/>
          <w:sz w:val="24"/>
          <w:szCs w:val="24"/>
          <w:lang w:val="sv-SE"/>
        </w:rPr>
        <w:t>, </w:t>
      </w:r>
      <w:r w:rsidRPr="00131D28">
        <w:rPr>
          <w:rFonts w:ascii="Times New Roman" w:eastAsia="Times New Roman" w:hAnsi="Times New Roman" w:cs="Times New Roman"/>
          <w:color w:val="000000"/>
          <w:sz w:val="24"/>
          <w:szCs w:val="24"/>
          <w:lang w:val="sv-SE"/>
        </w:rPr>
        <w:t>Ngày cấp CMT</w:t>
      </w:r>
      <w:r w:rsidRPr="00131D28">
        <w:rPr>
          <w:rFonts w:ascii="Times New Roman" w:eastAsia="Times New Roman" w:hAnsi="Times New Roman" w:cs="Times New Roman"/>
          <w:color w:val="000000"/>
          <w:spacing w:val="-4"/>
          <w:sz w:val="24"/>
          <w:szCs w:val="24"/>
          <w:lang w:val="sv-SE"/>
        </w:rPr>
        <w:t>, </w:t>
      </w:r>
      <w:r w:rsidRPr="00131D28">
        <w:rPr>
          <w:rFonts w:ascii="Times New Roman" w:eastAsia="Times New Roman" w:hAnsi="Times New Roman" w:cs="Times New Roman"/>
          <w:color w:val="000000"/>
          <w:sz w:val="24"/>
          <w:szCs w:val="24"/>
          <w:lang w:val="sv-SE"/>
        </w:rPr>
        <w:t>Cơ quan cấp CMT</w:t>
      </w:r>
      <w:r w:rsidRPr="00131D28">
        <w:rPr>
          <w:rFonts w:ascii="Times New Roman" w:eastAsia="Times New Roman" w:hAnsi="Times New Roman" w:cs="Times New Roman"/>
          <w:color w:val="000000"/>
          <w:spacing w:val="-4"/>
          <w:sz w:val="24"/>
          <w:szCs w:val="24"/>
          <w:lang w:val="sv-SE"/>
        </w:rPr>
        <w:t>, </w:t>
      </w:r>
      <w:r w:rsidRPr="00131D28">
        <w:rPr>
          <w:rFonts w:ascii="Times New Roman" w:eastAsia="Times New Roman" w:hAnsi="Times New Roman" w:cs="Times New Roman"/>
          <w:color w:val="000000"/>
          <w:sz w:val="24"/>
          <w:szCs w:val="24"/>
          <w:lang w:val="sv-SE"/>
        </w:rPr>
        <w:t>MST cơ quan chi trả (nếu có)</w:t>
      </w:r>
      <w:r w:rsidRPr="00131D28">
        <w:rPr>
          <w:rFonts w:ascii="Times New Roman" w:eastAsia="Times New Roman" w:hAnsi="Times New Roman" w:cs="Times New Roman"/>
          <w:color w:val="000000"/>
          <w:spacing w:val="-4"/>
          <w:sz w:val="24"/>
          <w:szCs w:val="24"/>
          <w:lang w:val="sv-SE"/>
        </w:rPr>
        <w:t>, </w:t>
      </w:r>
      <w:r w:rsidRPr="00131D28">
        <w:rPr>
          <w:rFonts w:ascii="Times New Roman" w:eastAsia="Times New Roman" w:hAnsi="Times New Roman" w:cs="Times New Roman"/>
          <w:color w:val="000000"/>
          <w:sz w:val="24"/>
          <w:szCs w:val="24"/>
          <w:lang w:val="sv-SE"/>
        </w:rPr>
        <w:t>Tên cơ quan chi trả (nếu có).</w:t>
      </w:r>
    </w:p>
    <w:p w:rsidR="00131D28" w:rsidRPr="00131D28" w:rsidRDefault="00131D28" w:rsidP="00131D28">
      <w:pPr>
        <w:spacing w:before="150" w:after="150" w:line="286" w:lineRule="atLeast"/>
        <w:jc w:val="both"/>
        <w:rPr>
          <w:rFonts w:ascii="Times New Roman" w:eastAsia="Times New Roman" w:hAnsi="Times New Roman" w:cs="Times New Roman"/>
          <w:color w:val="000000"/>
          <w:sz w:val="24"/>
          <w:szCs w:val="24"/>
        </w:rPr>
      </w:pPr>
      <w:r w:rsidRPr="00131D28">
        <w:rPr>
          <w:rFonts w:ascii="Times New Roman" w:eastAsia="Times New Roman" w:hAnsi="Times New Roman" w:cs="Times New Roman"/>
          <w:color w:val="000000"/>
          <w:sz w:val="24"/>
          <w:szCs w:val="24"/>
          <w:lang w:val="sv-SE"/>
        </w:rPr>
        <w:t>Khi nhận được kết quả báo trùng số CMND trên hệ thống Đăng ký thuế các cấp, Cục Thuế, Chi cục Thuế tiến hành các bước xác minh như sau:</w:t>
      </w:r>
    </w:p>
    <w:p w:rsidR="00131D28" w:rsidRPr="00131D28" w:rsidRDefault="00131D28" w:rsidP="00131D28">
      <w:pPr>
        <w:spacing w:before="150" w:after="150" w:line="286" w:lineRule="atLeast"/>
        <w:jc w:val="both"/>
        <w:rPr>
          <w:rFonts w:ascii="Times New Roman" w:eastAsia="Times New Roman" w:hAnsi="Times New Roman" w:cs="Times New Roman"/>
          <w:color w:val="000000"/>
          <w:sz w:val="24"/>
          <w:szCs w:val="24"/>
        </w:rPr>
      </w:pPr>
      <w:r w:rsidRPr="00131D28">
        <w:rPr>
          <w:rFonts w:ascii="Times New Roman" w:eastAsia="Times New Roman" w:hAnsi="Times New Roman" w:cs="Times New Roman"/>
          <w:i/>
          <w:iCs/>
          <w:color w:val="000000"/>
          <w:sz w:val="24"/>
          <w:szCs w:val="24"/>
          <w:u w:val="single"/>
          <w:lang w:val="sv-SE"/>
        </w:rPr>
        <w:t>Bước 1:</w:t>
      </w:r>
      <w:r w:rsidRPr="00131D28">
        <w:rPr>
          <w:rFonts w:ascii="Times New Roman" w:eastAsia="Times New Roman" w:hAnsi="Times New Roman" w:cs="Times New Roman"/>
          <w:i/>
          <w:iCs/>
          <w:color w:val="000000"/>
          <w:sz w:val="24"/>
          <w:szCs w:val="24"/>
          <w:lang w:val="sv-SE"/>
        </w:rPr>
        <w:t> </w:t>
      </w:r>
      <w:r w:rsidRPr="00131D28">
        <w:rPr>
          <w:rFonts w:ascii="Times New Roman" w:eastAsia="Times New Roman" w:hAnsi="Times New Roman" w:cs="Times New Roman"/>
          <w:color w:val="000000"/>
          <w:sz w:val="24"/>
          <w:szCs w:val="24"/>
          <w:lang w:val="sv-SE"/>
        </w:rPr>
        <w:t>K</w:t>
      </w:r>
      <w:r w:rsidRPr="00131D28">
        <w:rPr>
          <w:rFonts w:ascii="Times New Roman" w:eastAsia="Times New Roman" w:hAnsi="Times New Roman" w:cs="Times New Roman"/>
          <w:color w:val="000000"/>
          <w:sz w:val="24"/>
          <w:szCs w:val="24"/>
          <w:lang w:val="vi-VN"/>
        </w:rPr>
        <w:t>iểm tra thông tin CMND đã nhập vào</w:t>
      </w:r>
      <w:r w:rsidRPr="00131D28">
        <w:rPr>
          <w:rFonts w:ascii="Times New Roman" w:eastAsia="Times New Roman" w:hAnsi="Times New Roman" w:cs="Times New Roman"/>
          <w:color w:val="000000"/>
          <w:sz w:val="24"/>
          <w:szCs w:val="24"/>
          <w:lang w:val="sv-SE"/>
        </w:rPr>
        <w:t> các hệ thống</w:t>
      </w:r>
      <w:r w:rsidRPr="00131D28">
        <w:rPr>
          <w:rFonts w:ascii="Times New Roman" w:eastAsia="Times New Roman" w:hAnsi="Times New Roman" w:cs="Times New Roman"/>
          <w:color w:val="000000"/>
          <w:sz w:val="24"/>
          <w:szCs w:val="24"/>
          <w:lang w:val="vi-VN"/>
        </w:rPr>
        <w:t> đăng ký mã số thuế với thông tin trên hồ sơ gốc của NNT</w:t>
      </w:r>
      <w:r w:rsidRPr="00131D28">
        <w:rPr>
          <w:rFonts w:ascii="Times New Roman" w:eastAsia="Times New Roman" w:hAnsi="Times New Roman" w:cs="Times New Roman"/>
          <w:color w:val="000000"/>
          <w:sz w:val="24"/>
          <w:szCs w:val="24"/>
          <w:lang w:val="sv-SE"/>
        </w:rPr>
        <w:t>:</w:t>
      </w:r>
    </w:p>
    <w:p w:rsidR="00131D28" w:rsidRPr="00131D28" w:rsidRDefault="00131D28" w:rsidP="00131D28">
      <w:pPr>
        <w:spacing w:before="150" w:after="150" w:line="286" w:lineRule="atLeast"/>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lang w:val="vi-VN"/>
        </w:rPr>
        <w:t>- </w:t>
      </w:r>
      <w:r w:rsidRPr="00131D28">
        <w:rPr>
          <w:rFonts w:ascii="Times New Roman" w:eastAsia="Times New Roman" w:hAnsi="Times New Roman" w:cs="Times New Roman"/>
          <w:color w:val="000000"/>
          <w:sz w:val="24"/>
          <w:szCs w:val="24"/>
          <w:lang w:val="sv-SE"/>
        </w:rPr>
        <w:t>Nếu do người sử dụng nhập nhầm số CMND thì tiến hành cập n</w:t>
      </w:r>
      <w:r>
        <w:rPr>
          <w:rFonts w:ascii="Times New Roman" w:eastAsia="Times New Roman" w:hAnsi="Times New Roman" w:cs="Times New Roman"/>
          <w:color w:val="000000"/>
          <w:sz w:val="24"/>
          <w:szCs w:val="24"/>
          <w:lang w:val="sv-SE"/>
        </w:rPr>
        <w:t xml:space="preserve">hật lại thông tin trên hệ thống   </w:t>
      </w:r>
      <w:r w:rsidRPr="00131D28">
        <w:rPr>
          <w:rFonts w:ascii="Times New Roman" w:eastAsia="Times New Roman" w:hAnsi="Times New Roman" w:cs="Times New Roman"/>
          <w:color w:val="000000"/>
          <w:sz w:val="24"/>
          <w:szCs w:val="24"/>
          <w:lang w:val="sv-SE"/>
        </w:rPr>
        <w:t>cho đúng với thông tin trên hồ sơ gốc của người nộp thuế (NNT).</w:t>
      </w:r>
    </w:p>
    <w:p w:rsidR="00131D28" w:rsidRPr="00131D28" w:rsidRDefault="00131D28" w:rsidP="00131D28">
      <w:pPr>
        <w:spacing w:before="150" w:after="150" w:line="286" w:lineRule="atLeast"/>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lang w:val="sv-SE"/>
        </w:rPr>
        <w:t>- </w:t>
      </w:r>
      <w:r w:rsidRPr="00131D28">
        <w:rPr>
          <w:rFonts w:ascii="Times New Roman" w:eastAsia="Times New Roman" w:hAnsi="Times New Roman" w:cs="Times New Roman"/>
          <w:color w:val="000000"/>
          <w:sz w:val="24"/>
          <w:szCs w:val="24"/>
          <w:lang w:val="vi-VN"/>
        </w:rPr>
        <w:t>Nếu số CMND trên hệ thống đã khớp đúng với thông tin trên hồ sơ gốc thì thực hiện tiếp bước 2 dưới dây</w:t>
      </w:r>
    </w:p>
    <w:p w:rsidR="00131D28" w:rsidRPr="00131D28" w:rsidRDefault="00131D28" w:rsidP="00131D28">
      <w:pPr>
        <w:spacing w:before="150" w:after="150" w:line="286" w:lineRule="atLeast"/>
        <w:jc w:val="both"/>
        <w:rPr>
          <w:rFonts w:ascii="Times New Roman" w:eastAsia="Times New Roman" w:hAnsi="Times New Roman" w:cs="Times New Roman"/>
          <w:color w:val="000000"/>
          <w:sz w:val="24"/>
          <w:szCs w:val="24"/>
        </w:rPr>
      </w:pPr>
      <w:r w:rsidRPr="00131D28">
        <w:rPr>
          <w:rFonts w:ascii="Times New Roman" w:eastAsia="Times New Roman" w:hAnsi="Times New Roman" w:cs="Times New Roman"/>
          <w:i/>
          <w:iCs/>
          <w:color w:val="000000"/>
          <w:sz w:val="24"/>
          <w:szCs w:val="24"/>
          <w:u w:val="single"/>
        </w:rPr>
        <w:t>Bước 2: </w:t>
      </w:r>
      <w:r w:rsidRPr="00131D28">
        <w:rPr>
          <w:rFonts w:ascii="Times New Roman" w:eastAsia="Times New Roman" w:hAnsi="Times New Roman" w:cs="Times New Roman"/>
          <w:color w:val="000000"/>
          <w:sz w:val="24"/>
          <w:szCs w:val="24"/>
        </w:rPr>
        <w:t xml:space="preserve"> Thực hiện tra cứu thông tin của NNT trên trang web tncnonline.tct.vn (có thể tra cứu </w:t>
      </w:r>
      <w:proofErr w:type="gramStart"/>
      <w:r w:rsidRPr="00131D28">
        <w:rPr>
          <w:rFonts w:ascii="Times New Roman" w:eastAsia="Times New Roman" w:hAnsi="Times New Roman" w:cs="Times New Roman"/>
          <w:color w:val="000000"/>
          <w:sz w:val="24"/>
          <w:szCs w:val="24"/>
        </w:rPr>
        <w:t>theo</w:t>
      </w:r>
      <w:proofErr w:type="gramEnd"/>
      <w:r w:rsidRPr="00131D28">
        <w:rPr>
          <w:rFonts w:ascii="Times New Roman" w:eastAsia="Times New Roman" w:hAnsi="Times New Roman" w:cs="Times New Roman"/>
          <w:color w:val="000000"/>
          <w:sz w:val="24"/>
          <w:szCs w:val="24"/>
        </w:rPr>
        <w:t xml:space="preserve"> mã số thuế hoặc số CMND)</w:t>
      </w:r>
    </w:p>
    <w:p w:rsidR="00131D28" w:rsidRPr="00131D28" w:rsidRDefault="00131D28" w:rsidP="00131D28">
      <w:pPr>
        <w:spacing w:before="150" w:after="150" w:line="286" w:lineRule="atLeast"/>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lang w:val="sv-SE"/>
        </w:rPr>
        <w:t>-  </w:t>
      </w:r>
      <w:r w:rsidRPr="00131D28">
        <w:rPr>
          <w:rFonts w:ascii="Times New Roman" w:eastAsia="Times New Roman" w:hAnsi="Times New Roman" w:cs="Times New Roman"/>
          <w:color w:val="000000"/>
          <w:sz w:val="24"/>
          <w:szCs w:val="24"/>
          <w:lang w:val="sv-SE"/>
        </w:rPr>
        <w:t>Nếu thông tin của cá nhân bị trùng CMND khớp với  thông tin cá nhân của NNT liên quan (Tên, ngày sinh, số CM</w:t>
      </w:r>
      <w:r w:rsidRPr="00131D28">
        <w:rPr>
          <w:rFonts w:ascii="Times New Roman" w:eastAsia="Times New Roman" w:hAnsi="Times New Roman" w:cs="Times New Roman"/>
          <w:color w:val="000000"/>
          <w:sz w:val="24"/>
          <w:szCs w:val="24"/>
          <w:lang w:val="vi-VN"/>
        </w:rPr>
        <w:t>ND, ngày cấp CMND</w:t>
      </w:r>
      <w:r w:rsidRPr="00131D28">
        <w:rPr>
          <w:rFonts w:ascii="Times New Roman" w:eastAsia="Times New Roman" w:hAnsi="Times New Roman" w:cs="Times New Roman"/>
          <w:color w:val="000000"/>
          <w:sz w:val="24"/>
          <w:szCs w:val="24"/>
          <w:lang w:val="sv-SE"/>
        </w:rPr>
        <w:t>):</w:t>
      </w:r>
    </w:p>
    <w:p w:rsidR="00131D28" w:rsidRPr="00131D28" w:rsidRDefault="00131D28" w:rsidP="00131D28">
      <w:pPr>
        <w:spacing w:before="150" w:after="150" w:line="299" w:lineRule="atLeast"/>
        <w:ind w:left="360" w:hanging="360"/>
        <w:jc w:val="both"/>
        <w:rPr>
          <w:rFonts w:ascii="Times New Roman" w:eastAsia="Times New Roman" w:hAnsi="Times New Roman" w:cs="Times New Roman"/>
          <w:color w:val="000000"/>
          <w:sz w:val="24"/>
          <w:szCs w:val="24"/>
        </w:rPr>
      </w:pPr>
      <w:r w:rsidRPr="00131D28">
        <w:rPr>
          <w:rFonts w:ascii="Times New Roman" w:eastAsia="Times New Roman" w:hAnsi="Times New Roman" w:cs="Times New Roman"/>
          <w:color w:val="000000"/>
          <w:sz w:val="24"/>
          <w:szCs w:val="24"/>
          <w:lang w:val="sv-SE"/>
        </w:rPr>
        <w:t>o       Trong trường hợp hệ thống cho phép thay thế thì NSD thực hiện thay thế trên chức năng của ứng dụng</w:t>
      </w:r>
    </w:p>
    <w:p w:rsidR="00131D28" w:rsidRPr="00131D28" w:rsidRDefault="00131D28" w:rsidP="00131D28">
      <w:pPr>
        <w:spacing w:before="150" w:after="150" w:line="299" w:lineRule="atLeast"/>
        <w:ind w:left="360" w:hanging="360"/>
        <w:jc w:val="both"/>
        <w:rPr>
          <w:rFonts w:ascii="Times New Roman" w:eastAsia="Times New Roman" w:hAnsi="Times New Roman" w:cs="Times New Roman"/>
          <w:color w:val="000000"/>
          <w:sz w:val="24"/>
          <w:szCs w:val="24"/>
        </w:rPr>
      </w:pPr>
      <w:r w:rsidRPr="00131D28">
        <w:rPr>
          <w:rFonts w:ascii="Times New Roman" w:eastAsia="Times New Roman" w:hAnsi="Times New Roman" w:cs="Times New Roman"/>
          <w:color w:val="000000"/>
          <w:sz w:val="24"/>
          <w:szCs w:val="24"/>
          <w:lang w:val="sv-SE"/>
        </w:rPr>
        <w:t>o       Trong trường hợp không được thay thế thì C</w:t>
      </w:r>
      <w:r w:rsidRPr="00131D28">
        <w:rPr>
          <w:rFonts w:ascii="Times New Roman" w:eastAsia="Times New Roman" w:hAnsi="Times New Roman" w:cs="Times New Roman"/>
          <w:color w:val="000000"/>
          <w:sz w:val="24"/>
          <w:szCs w:val="24"/>
          <w:lang w:val="vi-VN"/>
        </w:rPr>
        <w:t>ơ quan </w:t>
      </w:r>
      <w:r w:rsidRPr="00131D28">
        <w:rPr>
          <w:rFonts w:ascii="Times New Roman" w:eastAsia="Times New Roman" w:hAnsi="Times New Roman" w:cs="Times New Roman"/>
          <w:color w:val="000000"/>
          <w:sz w:val="24"/>
          <w:szCs w:val="24"/>
          <w:lang w:val="sv-SE"/>
        </w:rPr>
        <w:t>t</w:t>
      </w:r>
      <w:r w:rsidRPr="00131D28">
        <w:rPr>
          <w:rFonts w:ascii="Times New Roman" w:eastAsia="Times New Roman" w:hAnsi="Times New Roman" w:cs="Times New Roman"/>
          <w:color w:val="000000"/>
          <w:sz w:val="24"/>
          <w:szCs w:val="24"/>
          <w:lang w:val="vi-VN"/>
        </w:rPr>
        <w:t>huế</w:t>
      </w:r>
      <w:r w:rsidRPr="00131D28">
        <w:rPr>
          <w:rFonts w:ascii="Times New Roman" w:eastAsia="Times New Roman" w:hAnsi="Times New Roman" w:cs="Times New Roman"/>
          <w:color w:val="000000"/>
          <w:sz w:val="24"/>
          <w:szCs w:val="24"/>
          <w:lang w:val="sv-SE"/>
        </w:rPr>
        <w:t> làm việc với NNT để làm các thủ tục theo quy định đăng ký thuế hiện hành (ví dụ: trường hợp NNT có có 2 mã số thuê TNCN trở lên thì cơ quan thuế hướng dẫn NNT làm thủ tục đóng 1 MST và chỉ sử dụng MST còn lại;  trường hợp NNT làm hồ sơ đăng ký mới và bị báo trùng với 1 MST mà NNT đã được cấp và đang ở trạng thái hoạt động thì cơ quan thuế hướng dẫn NNT đăng ký cửa hàng, cửa hiệu trực thuộc MST mà NNT đã được cấp,...)</w:t>
      </w:r>
    </w:p>
    <w:p w:rsidR="00131D28" w:rsidRPr="00131D28" w:rsidRDefault="00131D28" w:rsidP="00131D28">
      <w:pPr>
        <w:spacing w:before="150" w:after="150" w:line="286" w:lineRule="atLeast"/>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lang w:val="sv-SE"/>
        </w:rPr>
        <w:t>-</w:t>
      </w:r>
      <w:r w:rsidRPr="00131D28">
        <w:rPr>
          <w:rFonts w:ascii="Times New Roman" w:eastAsia="Times New Roman" w:hAnsi="Times New Roman" w:cs="Times New Roman"/>
          <w:color w:val="000000"/>
          <w:sz w:val="24"/>
          <w:szCs w:val="24"/>
          <w:lang w:val="sv-SE"/>
        </w:rPr>
        <w:t>Nếu thông tin của cá nhân bị trùng CMND không khớp với  thông tin cá nhân của NNT liên quan (Tên, ngày sinh, số CM</w:t>
      </w:r>
      <w:r w:rsidRPr="00131D28">
        <w:rPr>
          <w:rFonts w:ascii="Times New Roman" w:eastAsia="Times New Roman" w:hAnsi="Times New Roman" w:cs="Times New Roman"/>
          <w:color w:val="000000"/>
          <w:sz w:val="24"/>
          <w:szCs w:val="24"/>
          <w:lang w:val="vi-VN"/>
        </w:rPr>
        <w:t>ND, ngày cấp CMND</w:t>
      </w:r>
      <w:r w:rsidRPr="00131D28">
        <w:rPr>
          <w:rFonts w:ascii="Times New Roman" w:eastAsia="Times New Roman" w:hAnsi="Times New Roman" w:cs="Times New Roman"/>
          <w:color w:val="000000"/>
          <w:sz w:val="24"/>
          <w:szCs w:val="24"/>
          <w:lang w:val="sv-SE"/>
        </w:rPr>
        <w:t>):</w:t>
      </w:r>
    </w:p>
    <w:p w:rsidR="00131D28" w:rsidRPr="00131D28" w:rsidRDefault="00131D28" w:rsidP="00131D28">
      <w:pPr>
        <w:spacing w:before="150" w:after="150" w:line="299" w:lineRule="atLeast"/>
        <w:ind w:left="360" w:hanging="360"/>
        <w:jc w:val="both"/>
        <w:rPr>
          <w:rFonts w:ascii="Times New Roman" w:eastAsia="Times New Roman" w:hAnsi="Times New Roman" w:cs="Times New Roman"/>
          <w:color w:val="000000"/>
          <w:sz w:val="24"/>
          <w:szCs w:val="24"/>
        </w:rPr>
      </w:pPr>
      <w:r w:rsidRPr="00131D28">
        <w:rPr>
          <w:rFonts w:ascii="Times New Roman" w:eastAsia="Times New Roman" w:hAnsi="Times New Roman" w:cs="Times New Roman"/>
          <w:color w:val="000000"/>
          <w:sz w:val="24"/>
          <w:szCs w:val="24"/>
          <w:lang w:val="sv-SE"/>
        </w:rPr>
        <w:lastRenderedPageBreak/>
        <w:t>o       Thực hiện theo hướng dẫn tại công văn 4313/TCT-CNTT ngày 21/10/2009</w:t>
      </w:r>
      <w:r w:rsidRPr="00131D28">
        <w:rPr>
          <w:rFonts w:ascii="Times New Roman" w:eastAsia="Times New Roman" w:hAnsi="Times New Roman" w:cs="Times New Roman"/>
          <w:color w:val="000000"/>
          <w:sz w:val="24"/>
          <w:szCs w:val="24"/>
          <w:lang w:val="vi-VN"/>
        </w:rPr>
        <w:t>. Cụ thể như sau:Thực hiện xử lý trùng CMND trên hệ thống đăng ký mã số thuế bằng cách nhập bổ sung thêm 03 ký tự là ký tự viết tắt tên tỉnh (Ví dụ: Nam Định viết tắt là N</w:t>
      </w:r>
      <w:r w:rsidRPr="00131D28">
        <w:rPr>
          <w:rFonts w:ascii="Times New Roman" w:eastAsia="Times New Roman" w:hAnsi="Times New Roman" w:cs="Times New Roman"/>
          <w:color w:val="000000"/>
          <w:sz w:val="24"/>
          <w:szCs w:val="24"/>
        </w:rPr>
        <w:t>D</w:t>
      </w:r>
      <w:r w:rsidRPr="00131D28">
        <w:rPr>
          <w:rFonts w:ascii="Times New Roman" w:eastAsia="Times New Roman" w:hAnsi="Times New Roman" w:cs="Times New Roman"/>
          <w:color w:val="000000"/>
          <w:sz w:val="24"/>
          <w:szCs w:val="24"/>
          <w:lang w:val="vi-VN"/>
        </w:rPr>
        <w:t>I, Hà Nam là HNA, Hà Nội là HAN,  Đồng Nai là DON; Bà Rịa -Vũng Tàu là BRV v.v…) vào sau ô CMND của NNT và thực hiện việc đăng ký mã số thuế theo đúng quy trình đăng ký thuế hiện hành.</w:t>
      </w:r>
    </w:p>
    <w:p w:rsidR="00131D28" w:rsidRPr="00131D28" w:rsidRDefault="00131D28" w:rsidP="00131D28">
      <w:pPr>
        <w:spacing w:before="150" w:after="150" w:line="299" w:lineRule="atLeast"/>
        <w:ind w:left="360" w:hanging="360"/>
        <w:jc w:val="both"/>
        <w:rPr>
          <w:rFonts w:ascii="Times New Roman" w:eastAsia="Times New Roman" w:hAnsi="Times New Roman" w:cs="Times New Roman"/>
          <w:color w:val="000000"/>
          <w:sz w:val="24"/>
          <w:szCs w:val="24"/>
        </w:rPr>
      </w:pPr>
      <w:r w:rsidRPr="00131D28">
        <w:rPr>
          <w:rFonts w:ascii="Times New Roman" w:eastAsia="Times New Roman" w:hAnsi="Times New Roman" w:cs="Times New Roman"/>
          <w:color w:val="000000"/>
          <w:sz w:val="24"/>
          <w:szCs w:val="24"/>
          <w:lang w:val="sv-SE"/>
        </w:rPr>
        <w:t>o       </w:t>
      </w:r>
      <w:r w:rsidRPr="00131D28">
        <w:rPr>
          <w:rFonts w:ascii="Times New Roman" w:eastAsia="Times New Roman" w:hAnsi="Times New Roman" w:cs="Times New Roman"/>
          <w:color w:val="000000"/>
          <w:sz w:val="24"/>
          <w:szCs w:val="24"/>
        </w:rPr>
        <w:t>In và lưu kết quả tra cứu thông tin của cá nhân báo trùng vào hồ sơ đăng ký thuế của cá nhân.</w:t>
      </w:r>
    </w:p>
    <w:p w:rsidR="00131D28" w:rsidRPr="00131D28" w:rsidRDefault="00131D28" w:rsidP="00131D28">
      <w:pPr>
        <w:spacing w:before="150" w:after="150" w:line="286" w:lineRule="atLeast"/>
        <w:ind w:firstLine="225"/>
        <w:jc w:val="both"/>
        <w:rPr>
          <w:rFonts w:ascii="Times New Roman" w:eastAsia="Times New Roman" w:hAnsi="Times New Roman" w:cs="Times New Roman"/>
          <w:color w:val="000000"/>
          <w:sz w:val="24"/>
          <w:szCs w:val="24"/>
        </w:rPr>
      </w:pPr>
      <w:r w:rsidRPr="00131D28">
        <w:rPr>
          <w:rFonts w:ascii="Times New Roman" w:eastAsia="Times New Roman" w:hAnsi="Times New Roman" w:cs="Times New Roman"/>
          <w:color w:val="000000"/>
          <w:sz w:val="24"/>
          <w:szCs w:val="24"/>
          <w:lang w:val="sv-SE"/>
        </w:rPr>
        <w:t>Thừa lệnh Tổng cục Trưởng, Cục Công nghệ Thông tin thông báo để Cục Thuế biết và thực hiện./.</w:t>
      </w:r>
    </w:p>
    <w:bookmarkEnd w:id="0"/>
    <w:p w:rsidR="003E72C1" w:rsidRPr="00131D28" w:rsidRDefault="003E72C1" w:rsidP="00131D28">
      <w:pPr>
        <w:rPr>
          <w:rFonts w:ascii="Times New Roman" w:hAnsi="Times New Roman" w:cs="Times New Roman"/>
          <w:sz w:val="24"/>
          <w:szCs w:val="24"/>
        </w:rPr>
      </w:pPr>
    </w:p>
    <w:sectPr w:rsidR="003E72C1" w:rsidRPr="00131D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D28"/>
    <w:rsid w:val="00131D28"/>
    <w:rsid w:val="003E72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5">
    <w:name w:val="heading 5"/>
    <w:basedOn w:val="Normal"/>
    <w:link w:val="Heading5Char"/>
    <w:uiPriority w:val="9"/>
    <w:qFormat/>
    <w:rsid w:val="00131D28"/>
    <w:pPr>
      <w:spacing w:before="100" w:beforeAutospacing="1" w:after="100" w:afterAutospacing="1" w:line="240" w:lineRule="auto"/>
      <w:outlineLvl w:val="4"/>
    </w:pPr>
    <w:rPr>
      <w:rFonts w:ascii="Times New Roman" w:eastAsia="Times New Roman" w:hAnsi="Times New Roman" w:cs="Times New Roman"/>
      <w:b/>
      <w:bCs/>
      <w:sz w:val="20"/>
      <w:szCs w:val="20"/>
    </w:rPr>
  </w:style>
  <w:style w:type="paragraph" w:styleId="Heading6">
    <w:name w:val="heading 6"/>
    <w:basedOn w:val="Normal"/>
    <w:link w:val="Heading6Char"/>
    <w:uiPriority w:val="9"/>
    <w:qFormat/>
    <w:rsid w:val="00131D28"/>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131D28"/>
  </w:style>
  <w:style w:type="character" w:customStyle="1" w:styleId="Heading5Char">
    <w:name w:val="Heading 5 Char"/>
    <w:basedOn w:val="DefaultParagraphFont"/>
    <w:link w:val="Heading5"/>
    <w:uiPriority w:val="9"/>
    <w:rsid w:val="00131D28"/>
    <w:rPr>
      <w:rFonts w:ascii="Times New Roman" w:eastAsia="Times New Roman" w:hAnsi="Times New Roman" w:cs="Times New Roman"/>
      <w:b/>
      <w:bCs/>
      <w:sz w:val="20"/>
      <w:szCs w:val="20"/>
    </w:rPr>
  </w:style>
  <w:style w:type="character" w:customStyle="1" w:styleId="Heading6Char">
    <w:name w:val="Heading 6 Char"/>
    <w:basedOn w:val="DefaultParagraphFont"/>
    <w:link w:val="Heading6"/>
    <w:uiPriority w:val="9"/>
    <w:rsid w:val="00131D28"/>
    <w:rPr>
      <w:rFonts w:ascii="Times New Roman" w:eastAsia="Times New Roman" w:hAnsi="Times New Roman" w:cs="Times New Roman"/>
      <w:b/>
      <w:bCs/>
      <w:sz w:val="15"/>
      <w:szCs w:val="15"/>
    </w:rPr>
  </w:style>
  <w:style w:type="character" w:styleId="Emphasis">
    <w:name w:val="Emphasis"/>
    <w:basedOn w:val="DefaultParagraphFont"/>
    <w:uiPriority w:val="20"/>
    <w:qFormat/>
    <w:rsid w:val="00131D28"/>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5">
    <w:name w:val="heading 5"/>
    <w:basedOn w:val="Normal"/>
    <w:link w:val="Heading5Char"/>
    <w:uiPriority w:val="9"/>
    <w:qFormat/>
    <w:rsid w:val="00131D28"/>
    <w:pPr>
      <w:spacing w:before="100" w:beforeAutospacing="1" w:after="100" w:afterAutospacing="1" w:line="240" w:lineRule="auto"/>
      <w:outlineLvl w:val="4"/>
    </w:pPr>
    <w:rPr>
      <w:rFonts w:ascii="Times New Roman" w:eastAsia="Times New Roman" w:hAnsi="Times New Roman" w:cs="Times New Roman"/>
      <w:b/>
      <w:bCs/>
      <w:sz w:val="20"/>
      <w:szCs w:val="20"/>
    </w:rPr>
  </w:style>
  <w:style w:type="paragraph" w:styleId="Heading6">
    <w:name w:val="heading 6"/>
    <w:basedOn w:val="Normal"/>
    <w:link w:val="Heading6Char"/>
    <w:uiPriority w:val="9"/>
    <w:qFormat/>
    <w:rsid w:val="00131D28"/>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131D28"/>
  </w:style>
  <w:style w:type="character" w:customStyle="1" w:styleId="Heading5Char">
    <w:name w:val="Heading 5 Char"/>
    <w:basedOn w:val="DefaultParagraphFont"/>
    <w:link w:val="Heading5"/>
    <w:uiPriority w:val="9"/>
    <w:rsid w:val="00131D28"/>
    <w:rPr>
      <w:rFonts w:ascii="Times New Roman" w:eastAsia="Times New Roman" w:hAnsi="Times New Roman" w:cs="Times New Roman"/>
      <w:b/>
      <w:bCs/>
      <w:sz w:val="20"/>
      <w:szCs w:val="20"/>
    </w:rPr>
  </w:style>
  <w:style w:type="character" w:customStyle="1" w:styleId="Heading6Char">
    <w:name w:val="Heading 6 Char"/>
    <w:basedOn w:val="DefaultParagraphFont"/>
    <w:link w:val="Heading6"/>
    <w:uiPriority w:val="9"/>
    <w:rsid w:val="00131D28"/>
    <w:rPr>
      <w:rFonts w:ascii="Times New Roman" w:eastAsia="Times New Roman" w:hAnsi="Times New Roman" w:cs="Times New Roman"/>
      <w:b/>
      <w:bCs/>
      <w:sz w:val="15"/>
      <w:szCs w:val="15"/>
    </w:rPr>
  </w:style>
  <w:style w:type="character" w:styleId="Emphasis">
    <w:name w:val="Emphasis"/>
    <w:basedOn w:val="DefaultParagraphFont"/>
    <w:uiPriority w:val="20"/>
    <w:qFormat/>
    <w:rsid w:val="00131D2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8492549">
      <w:bodyDiv w:val="1"/>
      <w:marLeft w:val="0"/>
      <w:marRight w:val="0"/>
      <w:marTop w:val="0"/>
      <w:marBottom w:val="0"/>
      <w:divBdr>
        <w:top w:val="none" w:sz="0" w:space="0" w:color="auto"/>
        <w:left w:val="none" w:sz="0" w:space="0" w:color="auto"/>
        <w:bottom w:val="none" w:sz="0" w:space="0" w:color="auto"/>
        <w:right w:val="none" w:sz="0" w:space="0" w:color="auto"/>
      </w:divBdr>
    </w:div>
    <w:div w:id="1418559417">
      <w:bodyDiv w:val="1"/>
      <w:marLeft w:val="0"/>
      <w:marRight w:val="0"/>
      <w:marTop w:val="0"/>
      <w:marBottom w:val="0"/>
      <w:divBdr>
        <w:top w:val="none" w:sz="0" w:space="0" w:color="auto"/>
        <w:left w:val="none" w:sz="0" w:space="0" w:color="auto"/>
        <w:bottom w:val="none" w:sz="0" w:space="0" w:color="auto"/>
        <w:right w:val="none" w:sz="0" w:space="0" w:color="auto"/>
      </w:divBdr>
    </w:div>
    <w:div w:id="1983383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Pages>
  <Words>472</Words>
  <Characters>2695</Characters>
  <Application>Microsoft Office Word</Application>
  <DocSecurity>0</DocSecurity>
  <Lines>22</Lines>
  <Paragraphs>6</Paragraphs>
  <ScaleCrop>false</ScaleCrop>
  <Company/>
  <LinksUpToDate>false</LinksUpToDate>
  <CharactersWithSpaces>3161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SONY</cp:lastModifiedBy>
  <cp:revision>1</cp:revision>
  <dcterms:created xsi:type="dcterms:W3CDTF">2015-08-19T03:08:00Z</dcterms:created>
  <dcterms:modified xsi:type="dcterms:W3CDTF">2015-08-19T03:24:00Z</dcterms:modified>
</cp:coreProperties>
</file>