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0" w:type="dxa"/>
        <w:jc w:val="center"/>
        <w:shd w:val="clear" w:color="auto" w:fill="FFFFFF"/>
        <w:tblCellMar>
          <w:left w:w="0" w:type="dxa"/>
          <w:right w:w="0" w:type="dxa"/>
        </w:tblCellMar>
        <w:tblLook w:val="04A0" w:firstRow="1" w:lastRow="0" w:firstColumn="1" w:lastColumn="0" w:noHBand="0" w:noVBand="1"/>
      </w:tblPr>
      <w:tblGrid>
        <w:gridCol w:w="4799"/>
        <w:gridCol w:w="4921"/>
      </w:tblGrid>
      <w:tr w:rsidR="002E6415" w:rsidRPr="002E6415" w:rsidTr="002E6415">
        <w:trPr>
          <w:jc w:val="center"/>
        </w:trPr>
        <w:tc>
          <w:tcPr>
            <w:tcW w:w="0" w:type="auto"/>
            <w:shd w:val="clear" w:color="auto" w:fill="FFFFFF"/>
            <w:vAlign w:val="center"/>
            <w:hideMark/>
          </w:tcPr>
          <w:p w:rsidR="002E6415" w:rsidRPr="002E6415" w:rsidRDefault="002E6415" w:rsidP="002E6415">
            <w:pPr>
              <w:spacing w:after="0" w:line="293" w:lineRule="atLeast"/>
              <w:jc w:val="center"/>
              <w:rPr>
                <w:rFonts w:eastAsia="Times New Roman" w:cs="Times New Roman"/>
                <w:color w:val="000000"/>
                <w:szCs w:val="28"/>
              </w:rPr>
            </w:pPr>
            <w:r w:rsidRPr="002E6415">
              <w:rPr>
                <w:rFonts w:eastAsia="Times New Roman" w:cs="Times New Roman"/>
                <w:color w:val="000000"/>
                <w:szCs w:val="28"/>
              </w:rPr>
              <w:t>BỘ TÀI CHÍNH</w:t>
            </w:r>
            <w:r w:rsidRPr="002E6415">
              <w:rPr>
                <w:rFonts w:eastAsia="Times New Roman" w:cs="Times New Roman"/>
                <w:color w:val="000000"/>
                <w:szCs w:val="28"/>
              </w:rPr>
              <w:br/>
              <w:t>--------</w:t>
            </w:r>
          </w:p>
          <w:p w:rsidR="002E6415" w:rsidRPr="002E6415" w:rsidRDefault="002E6415" w:rsidP="002E6415">
            <w:pPr>
              <w:spacing w:after="0" w:line="293" w:lineRule="atLeast"/>
              <w:jc w:val="left"/>
              <w:rPr>
                <w:rFonts w:eastAsia="Times New Roman" w:cs="Times New Roman"/>
                <w:color w:val="000000"/>
                <w:szCs w:val="28"/>
              </w:rPr>
            </w:pPr>
            <w:r w:rsidRPr="002E6415">
              <w:rPr>
                <w:rFonts w:eastAsia="Times New Roman" w:cs="Times New Roman"/>
                <w:b/>
                <w:bCs/>
                <w:color w:val="000000"/>
                <w:szCs w:val="28"/>
                <w:bdr w:val="none" w:sz="0" w:space="0" w:color="auto" w:frame="1"/>
              </w:rPr>
              <w:t>Số: 16120/BTC-TCHQ</w:t>
            </w:r>
            <w:r w:rsidRPr="002E6415">
              <w:rPr>
                <w:rFonts w:eastAsia="Times New Roman" w:cs="Times New Roman"/>
                <w:color w:val="000000"/>
                <w:szCs w:val="28"/>
              </w:rPr>
              <w:br/>
            </w:r>
            <w:r w:rsidRPr="002E6415">
              <w:rPr>
                <w:rFonts w:eastAsia="Times New Roman" w:cs="Times New Roman"/>
                <w:i/>
                <w:iCs/>
                <w:color w:val="000000"/>
                <w:szCs w:val="28"/>
                <w:bdr w:val="none" w:sz="0" w:space="0" w:color="auto" w:frame="1"/>
              </w:rPr>
              <w:t>V/v nộp báo cáo quyết toán theo Điều 60 Thông tư</w:t>
            </w:r>
            <w:r w:rsidRPr="002E6415">
              <w:rPr>
                <w:rFonts w:eastAsia="Times New Roman" w:cs="Times New Roman"/>
                <w:color w:val="000000"/>
                <w:szCs w:val="28"/>
              </w:rPr>
              <w:br/>
            </w:r>
            <w:r w:rsidRPr="002E6415">
              <w:rPr>
                <w:rFonts w:eastAsia="Times New Roman" w:cs="Times New Roman"/>
                <w:i/>
                <w:iCs/>
                <w:color w:val="000000"/>
                <w:szCs w:val="28"/>
                <w:bdr w:val="none" w:sz="0" w:space="0" w:color="auto" w:frame="1"/>
              </w:rPr>
              <w:t>số 38/2015/TT- BTC đối loại hình nhập SXXK</w:t>
            </w:r>
          </w:p>
        </w:tc>
        <w:tc>
          <w:tcPr>
            <w:tcW w:w="0" w:type="auto"/>
            <w:shd w:val="clear" w:color="auto" w:fill="FFFFFF"/>
            <w:vAlign w:val="center"/>
            <w:hideMark/>
          </w:tcPr>
          <w:p w:rsidR="002E6415" w:rsidRPr="002E6415" w:rsidRDefault="002E6415" w:rsidP="002E6415">
            <w:pPr>
              <w:spacing w:after="0" w:line="293" w:lineRule="atLeast"/>
              <w:jc w:val="center"/>
              <w:rPr>
                <w:rFonts w:eastAsia="Times New Roman" w:cs="Times New Roman"/>
                <w:color w:val="000000"/>
                <w:szCs w:val="28"/>
              </w:rPr>
            </w:pPr>
            <w:r w:rsidRPr="002E6415">
              <w:rPr>
                <w:rFonts w:eastAsia="Times New Roman" w:cs="Times New Roman"/>
                <w:b/>
                <w:bCs/>
                <w:color w:val="000000"/>
                <w:szCs w:val="28"/>
                <w:bdr w:val="none" w:sz="0" w:space="0" w:color="auto" w:frame="1"/>
              </w:rPr>
              <w:t>CỘNG HÒA XÃ HỘI CHỦ NGHĨA VIỆT NAM</w:t>
            </w:r>
            <w:r w:rsidRPr="002E6415">
              <w:rPr>
                <w:rFonts w:eastAsia="Times New Roman" w:cs="Times New Roman"/>
                <w:color w:val="000000"/>
                <w:szCs w:val="28"/>
              </w:rPr>
              <w:br/>
            </w:r>
            <w:r w:rsidRPr="002E6415">
              <w:rPr>
                <w:rFonts w:eastAsia="Times New Roman" w:cs="Times New Roman"/>
                <w:b/>
                <w:bCs/>
                <w:color w:val="000000"/>
                <w:szCs w:val="28"/>
                <w:bdr w:val="none" w:sz="0" w:space="0" w:color="auto" w:frame="1"/>
              </w:rPr>
              <w:t>Độc lập - Tự do - Hạnh phúc</w:t>
            </w:r>
            <w:r w:rsidRPr="002E6415">
              <w:rPr>
                <w:rFonts w:eastAsia="Times New Roman" w:cs="Times New Roman"/>
                <w:color w:val="000000"/>
                <w:szCs w:val="28"/>
              </w:rPr>
              <w:br/>
            </w:r>
            <w:r w:rsidRPr="002E6415">
              <w:rPr>
                <w:rFonts w:eastAsia="Times New Roman" w:cs="Times New Roman"/>
                <w:b/>
                <w:bCs/>
                <w:color w:val="000000"/>
                <w:szCs w:val="28"/>
                <w:bdr w:val="none" w:sz="0" w:space="0" w:color="auto" w:frame="1"/>
              </w:rPr>
              <w:t>---------------</w:t>
            </w:r>
          </w:p>
          <w:p w:rsidR="002E6415" w:rsidRPr="002E6415" w:rsidRDefault="002E6415" w:rsidP="002E6415">
            <w:pPr>
              <w:spacing w:after="0" w:line="293" w:lineRule="atLeast"/>
              <w:jc w:val="right"/>
              <w:rPr>
                <w:rFonts w:eastAsia="Times New Roman" w:cs="Times New Roman"/>
                <w:color w:val="000000"/>
                <w:szCs w:val="28"/>
              </w:rPr>
            </w:pPr>
            <w:r w:rsidRPr="002E6415">
              <w:rPr>
                <w:rFonts w:eastAsia="Times New Roman" w:cs="Times New Roman"/>
                <w:i/>
                <w:iCs/>
                <w:color w:val="000000"/>
                <w:szCs w:val="28"/>
                <w:bdr w:val="none" w:sz="0" w:space="0" w:color="auto" w:frame="1"/>
              </w:rPr>
              <w:t>Hà Nội, ngày 02 tháng 11 năm 2015</w:t>
            </w:r>
          </w:p>
        </w:tc>
      </w:tr>
    </w:tbl>
    <w:p w:rsidR="002E6415" w:rsidRDefault="002E6415" w:rsidP="002E6415">
      <w:pPr>
        <w:shd w:val="clear" w:color="auto" w:fill="FFFFFF"/>
        <w:spacing w:after="0" w:line="293" w:lineRule="atLeast"/>
        <w:jc w:val="center"/>
        <w:rPr>
          <w:rFonts w:eastAsia="Times New Roman" w:cs="Times New Roman"/>
          <w:b/>
          <w:bCs/>
          <w:color w:val="000000"/>
          <w:szCs w:val="28"/>
          <w:bdr w:val="none" w:sz="0" w:space="0" w:color="auto" w:frame="1"/>
        </w:rPr>
      </w:pPr>
    </w:p>
    <w:p w:rsidR="002E6415" w:rsidRPr="002E6415" w:rsidRDefault="002E6415" w:rsidP="002E6415">
      <w:pPr>
        <w:shd w:val="clear" w:color="auto" w:fill="FFFFFF"/>
        <w:spacing w:after="0" w:line="293" w:lineRule="atLeast"/>
        <w:jc w:val="center"/>
        <w:rPr>
          <w:rFonts w:eastAsia="Times New Roman" w:cs="Times New Roman"/>
          <w:color w:val="000000"/>
          <w:szCs w:val="28"/>
        </w:rPr>
      </w:pPr>
      <w:r w:rsidRPr="002E6415">
        <w:rPr>
          <w:rFonts w:eastAsia="Times New Roman" w:cs="Times New Roman"/>
          <w:b/>
          <w:bCs/>
          <w:color w:val="000000"/>
          <w:szCs w:val="28"/>
          <w:bdr w:val="none" w:sz="0" w:space="0" w:color="auto" w:frame="1"/>
        </w:rPr>
        <w:t>Kính gửi:</w:t>
      </w:r>
      <w:r w:rsidRPr="002E6415">
        <w:rPr>
          <w:rFonts w:eastAsia="Times New Roman" w:cs="Times New Roman"/>
          <w:color w:val="000000"/>
          <w:szCs w:val="28"/>
        </w:rPr>
        <w:t> Các Cục Hải quan tỉnh, thành phố.</w:t>
      </w:r>
    </w:p>
    <w:p w:rsidR="002E6415" w:rsidRPr="002E6415" w:rsidRDefault="002E6415" w:rsidP="002E6415">
      <w:pPr>
        <w:shd w:val="clear" w:color="auto" w:fill="FFFFFF"/>
        <w:spacing w:after="0" w:line="293" w:lineRule="atLeast"/>
        <w:rPr>
          <w:rFonts w:eastAsia="Times New Roman" w:cs="Times New Roman"/>
          <w:color w:val="000000"/>
          <w:szCs w:val="28"/>
        </w:rPr>
      </w:pPr>
      <w:r w:rsidRPr="002E6415">
        <w:rPr>
          <w:rFonts w:eastAsia="Times New Roman" w:cs="Times New Roman"/>
          <w:color w:val="000000"/>
          <w:szCs w:val="28"/>
        </w:rPr>
        <w:t>Bộ Tài chính nhận được kiến nghị của một số Hiệp hội và doanh nghiệp thực hiện loại hình nhập nguyên liệu sản xuất hàng xuất khẩu về việc nộp báo cáo quyết toán theo quy định tại Điều 60 Thông tư số 38/2015/TT-BTC. Để giảm bớt thủ tục, tạo điều kiện thuận lợi cho hoạt động sản xuất của doanh nghiệp, Bộ Tài chính hướng dẫn thực hiện như sau:</w:t>
      </w:r>
    </w:p>
    <w:p w:rsidR="002E6415" w:rsidRPr="002E6415" w:rsidRDefault="002E6415" w:rsidP="002E6415">
      <w:pPr>
        <w:shd w:val="clear" w:color="auto" w:fill="FFFFFF"/>
        <w:spacing w:after="0" w:line="293" w:lineRule="atLeast"/>
        <w:rPr>
          <w:rFonts w:eastAsia="Times New Roman" w:cs="Times New Roman"/>
          <w:color w:val="000000"/>
          <w:szCs w:val="28"/>
        </w:rPr>
      </w:pPr>
      <w:r w:rsidRPr="002E6415">
        <w:rPr>
          <w:rFonts w:eastAsia="Times New Roman" w:cs="Times New Roman"/>
          <w:color w:val="000000"/>
          <w:szCs w:val="28"/>
        </w:rPr>
        <w:t>Trước mắt, doanh nghiệp thực hiện loại hình sản xuất xuất khẩu chưa phải thực hiện báo cáo quyết toán theo mẫu số 15/BCQT-NVL/GSQL ban hành kèm theo Thông tư số 38/2015/TT-BTC; cơ quan hải quan thực hiện việc quản lý nguyên liệu xuất - nhập - tồn đối với loại hình này trên cơ sở hồ sơ hoàn thuế, không thu thuế do doanh nghiệp nộp.</w:t>
      </w:r>
    </w:p>
    <w:p w:rsidR="002E6415" w:rsidRPr="002E6415" w:rsidRDefault="002E6415" w:rsidP="002E6415">
      <w:pPr>
        <w:shd w:val="clear" w:color="auto" w:fill="FFFFFF"/>
        <w:spacing w:after="0" w:line="293" w:lineRule="atLeast"/>
        <w:rPr>
          <w:rFonts w:eastAsia="Times New Roman" w:cs="Times New Roman"/>
          <w:color w:val="000000"/>
          <w:szCs w:val="28"/>
        </w:rPr>
      </w:pPr>
      <w:r w:rsidRPr="002E6415">
        <w:rPr>
          <w:rFonts w:eastAsia="Times New Roman" w:cs="Times New Roman"/>
          <w:color w:val="000000"/>
          <w:szCs w:val="28"/>
        </w:rPr>
        <w:t>Bộ Tài chính thông báo để các Cục Hải quan tỉnh, thành phố biết, thực hiện./.</w:t>
      </w:r>
    </w:p>
    <w:tbl>
      <w:tblPr>
        <w:tblW w:w="9720" w:type="dxa"/>
        <w:jc w:val="center"/>
        <w:shd w:val="clear" w:color="auto" w:fill="FFFFFF"/>
        <w:tblCellMar>
          <w:left w:w="0" w:type="dxa"/>
          <w:right w:w="0" w:type="dxa"/>
        </w:tblCellMar>
        <w:tblLook w:val="04A0" w:firstRow="1" w:lastRow="0" w:firstColumn="1" w:lastColumn="0" w:noHBand="0" w:noVBand="1"/>
      </w:tblPr>
      <w:tblGrid>
        <w:gridCol w:w="6434"/>
        <w:gridCol w:w="3286"/>
      </w:tblGrid>
      <w:tr w:rsidR="002E6415" w:rsidRPr="002E6415" w:rsidTr="002E6415">
        <w:trPr>
          <w:jc w:val="center"/>
        </w:trPr>
        <w:tc>
          <w:tcPr>
            <w:tcW w:w="0" w:type="auto"/>
            <w:shd w:val="clear" w:color="auto" w:fill="FFFFFF"/>
            <w:vAlign w:val="center"/>
            <w:hideMark/>
          </w:tcPr>
          <w:p w:rsidR="002E6415" w:rsidRDefault="002E6415" w:rsidP="002E6415">
            <w:pPr>
              <w:spacing w:after="0" w:line="293" w:lineRule="atLeast"/>
              <w:rPr>
                <w:rFonts w:eastAsia="Times New Roman" w:cs="Times New Roman"/>
                <w:b/>
                <w:bCs/>
                <w:i/>
                <w:iCs/>
                <w:color w:val="000000"/>
                <w:szCs w:val="28"/>
                <w:bdr w:val="none" w:sz="0" w:space="0" w:color="auto" w:frame="1"/>
              </w:rPr>
            </w:pPr>
          </w:p>
          <w:p w:rsidR="002E6415" w:rsidRDefault="002E6415" w:rsidP="002E6415">
            <w:pPr>
              <w:spacing w:after="0" w:line="293" w:lineRule="atLeast"/>
              <w:rPr>
                <w:rFonts w:eastAsia="Times New Roman" w:cs="Times New Roman"/>
                <w:b/>
                <w:bCs/>
                <w:i/>
                <w:iCs/>
                <w:color w:val="000000"/>
                <w:szCs w:val="28"/>
                <w:bdr w:val="none" w:sz="0" w:space="0" w:color="auto" w:frame="1"/>
              </w:rPr>
            </w:pPr>
          </w:p>
          <w:p w:rsidR="002E6415" w:rsidRDefault="002E6415" w:rsidP="002E6415">
            <w:pPr>
              <w:spacing w:after="0" w:line="293" w:lineRule="atLeast"/>
              <w:rPr>
                <w:rFonts w:eastAsia="Times New Roman" w:cs="Times New Roman"/>
                <w:b/>
                <w:bCs/>
                <w:i/>
                <w:iCs/>
                <w:color w:val="000000"/>
                <w:szCs w:val="28"/>
                <w:bdr w:val="none" w:sz="0" w:space="0" w:color="auto" w:frame="1"/>
              </w:rPr>
            </w:pPr>
          </w:p>
          <w:p w:rsidR="002E6415" w:rsidRDefault="002E6415" w:rsidP="002E6415">
            <w:pPr>
              <w:spacing w:after="0" w:line="293" w:lineRule="atLeast"/>
              <w:rPr>
                <w:rFonts w:eastAsia="Times New Roman" w:cs="Times New Roman"/>
                <w:b/>
                <w:bCs/>
                <w:i/>
                <w:iCs/>
                <w:color w:val="000000"/>
                <w:szCs w:val="28"/>
                <w:bdr w:val="none" w:sz="0" w:space="0" w:color="auto" w:frame="1"/>
              </w:rPr>
            </w:pPr>
          </w:p>
          <w:p w:rsidR="002E6415" w:rsidRDefault="002E6415" w:rsidP="002E6415">
            <w:pPr>
              <w:spacing w:after="0" w:line="293" w:lineRule="atLeast"/>
              <w:rPr>
                <w:rFonts w:eastAsia="Times New Roman" w:cs="Times New Roman"/>
                <w:b/>
                <w:bCs/>
                <w:i/>
                <w:iCs/>
                <w:color w:val="000000"/>
                <w:szCs w:val="28"/>
                <w:bdr w:val="none" w:sz="0" w:space="0" w:color="auto" w:frame="1"/>
              </w:rPr>
            </w:pPr>
          </w:p>
          <w:p w:rsidR="002E6415" w:rsidRPr="002E6415" w:rsidRDefault="002E6415" w:rsidP="002E6415">
            <w:pPr>
              <w:spacing w:after="0" w:line="293" w:lineRule="atLeast"/>
              <w:jc w:val="left"/>
              <w:rPr>
                <w:rFonts w:eastAsia="Times New Roman" w:cs="Times New Roman"/>
                <w:color w:val="000000"/>
                <w:szCs w:val="28"/>
              </w:rPr>
            </w:pPr>
            <w:r w:rsidRPr="002E6415">
              <w:rPr>
                <w:rFonts w:eastAsia="Times New Roman" w:cs="Times New Roman"/>
                <w:b/>
                <w:bCs/>
                <w:i/>
                <w:iCs/>
                <w:color w:val="000000"/>
                <w:szCs w:val="28"/>
                <w:bdr w:val="none" w:sz="0" w:space="0" w:color="auto" w:frame="1"/>
              </w:rPr>
              <w:t>Nơi nhận:</w:t>
            </w:r>
            <w:r w:rsidRPr="002E6415">
              <w:rPr>
                <w:rFonts w:eastAsia="Times New Roman" w:cs="Times New Roman"/>
                <w:color w:val="000000"/>
                <w:szCs w:val="28"/>
              </w:rPr>
              <w:br/>
              <w:t>- Như trên;</w:t>
            </w:r>
            <w:r w:rsidRPr="002E6415">
              <w:rPr>
                <w:rFonts w:eastAsia="Times New Roman" w:cs="Times New Roman"/>
                <w:color w:val="000000"/>
                <w:szCs w:val="28"/>
              </w:rPr>
              <w:br/>
              <w:t>- Hiệp hội chế biến v</w:t>
            </w:r>
            <w:bookmarkStart w:id="0" w:name="_GoBack"/>
            <w:bookmarkEnd w:id="0"/>
            <w:r w:rsidRPr="002E6415">
              <w:rPr>
                <w:rFonts w:eastAsia="Times New Roman" w:cs="Times New Roman"/>
                <w:color w:val="000000"/>
                <w:szCs w:val="28"/>
              </w:rPr>
              <w:t>à xuất khẩu thủy</w:t>
            </w:r>
            <w:r w:rsidRPr="002E6415">
              <w:rPr>
                <w:rFonts w:eastAsia="Times New Roman" w:cs="Times New Roman"/>
                <w:color w:val="000000"/>
                <w:szCs w:val="28"/>
              </w:rPr>
              <w:br/>
              <w:t>sản VN: Số 10 Nguyễn Công Hoan, </w:t>
            </w:r>
            <w:r w:rsidRPr="002E6415">
              <w:rPr>
                <w:rFonts w:eastAsia="Times New Roman" w:cs="Times New Roman"/>
                <w:color w:val="000000"/>
                <w:szCs w:val="28"/>
              </w:rPr>
              <w:br/>
              <w:t>Ba Đình, Hà Nội (để biết);</w:t>
            </w:r>
            <w:r w:rsidRPr="002E6415">
              <w:rPr>
                <w:rFonts w:eastAsia="Times New Roman" w:cs="Times New Roman"/>
                <w:color w:val="000000"/>
                <w:szCs w:val="28"/>
              </w:rPr>
              <w:br/>
              <w:t>- Hiệp hội Dệt may VN: Số 32 Tràng Tiền, </w:t>
            </w:r>
            <w:r w:rsidRPr="002E6415">
              <w:rPr>
                <w:rFonts w:eastAsia="Times New Roman" w:cs="Times New Roman"/>
                <w:color w:val="000000"/>
                <w:szCs w:val="28"/>
              </w:rPr>
              <w:br/>
              <w:t>Hoàn Kiếm, Hà Nội (để biết);</w:t>
            </w:r>
            <w:r w:rsidRPr="002E6415">
              <w:rPr>
                <w:rFonts w:eastAsia="Times New Roman" w:cs="Times New Roman"/>
                <w:color w:val="000000"/>
                <w:szCs w:val="28"/>
              </w:rPr>
              <w:br/>
              <w:t>- Lưu: VT, TCHQ</w:t>
            </w:r>
          </w:p>
        </w:tc>
        <w:tc>
          <w:tcPr>
            <w:tcW w:w="0" w:type="auto"/>
            <w:shd w:val="clear" w:color="auto" w:fill="FFFFFF"/>
            <w:vAlign w:val="center"/>
            <w:hideMark/>
          </w:tcPr>
          <w:p w:rsidR="002E6415" w:rsidRPr="002E6415" w:rsidRDefault="002E6415" w:rsidP="002E6415">
            <w:pPr>
              <w:spacing w:after="0" w:line="293" w:lineRule="atLeast"/>
              <w:jc w:val="center"/>
              <w:rPr>
                <w:rFonts w:eastAsia="Times New Roman" w:cs="Times New Roman"/>
                <w:color w:val="000000"/>
                <w:szCs w:val="28"/>
              </w:rPr>
            </w:pPr>
            <w:r w:rsidRPr="002E6415">
              <w:rPr>
                <w:rFonts w:eastAsia="Times New Roman" w:cs="Times New Roman"/>
                <w:b/>
                <w:bCs/>
                <w:color w:val="000000"/>
                <w:szCs w:val="28"/>
                <w:bdr w:val="none" w:sz="0" w:space="0" w:color="auto" w:frame="1"/>
              </w:rPr>
              <w:t>KT. BỘ TRƯỞNG</w:t>
            </w:r>
            <w:r w:rsidRPr="002E6415">
              <w:rPr>
                <w:rFonts w:eastAsia="Times New Roman" w:cs="Times New Roman"/>
                <w:color w:val="000000"/>
                <w:szCs w:val="28"/>
              </w:rPr>
              <w:br/>
            </w:r>
            <w:r w:rsidRPr="002E6415">
              <w:rPr>
                <w:rFonts w:eastAsia="Times New Roman" w:cs="Times New Roman"/>
                <w:b/>
                <w:bCs/>
                <w:color w:val="000000"/>
                <w:szCs w:val="28"/>
                <w:bdr w:val="none" w:sz="0" w:space="0" w:color="auto" w:frame="1"/>
              </w:rPr>
              <w:t>THỨ TRƯỞNG</w:t>
            </w:r>
          </w:p>
          <w:p w:rsidR="002E6415" w:rsidRPr="002E6415" w:rsidRDefault="002E6415" w:rsidP="002E6415">
            <w:pPr>
              <w:spacing w:after="0" w:line="293" w:lineRule="atLeast"/>
              <w:jc w:val="center"/>
              <w:rPr>
                <w:rFonts w:eastAsia="Times New Roman" w:cs="Times New Roman"/>
                <w:color w:val="000000"/>
                <w:szCs w:val="28"/>
              </w:rPr>
            </w:pPr>
            <w:r w:rsidRPr="002E6415">
              <w:rPr>
                <w:rFonts w:eastAsia="Times New Roman" w:cs="Times New Roman"/>
                <w:color w:val="000000"/>
                <w:szCs w:val="28"/>
              </w:rPr>
              <w:t> </w:t>
            </w:r>
          </w:p>
          <w:p w:rsidR="002E6415" w:rsidRPr="002E6415" w:rsidRDefault="002E6415" w:rsidP="002E6415">
            <w:pPr>
              <w:spacing w:after="0" w:line="293" w:lineRule="atLeast"/>
              <w:jc w:val="center"/>
              <w:rPr>
                <w:rFonts w:eastAsia="Times New Roman" w:cs="Times New Roman"/>
                <w:color w:val="000000"/>
                <w:szCs w:val="28"/>
              </w:rPr>
            </w:pPr>
            <w:r w:rsidRPr="002E6415">
              <w:rPr>
                <w:rFonts w:eastAsia="Times New Roman" w:cs="Times New Roman"/>
                <w:b/>
                <w:bCs/>
                <w:color w:val="000000"/>
                <w:szCs w:val="28"/>
                <w:bdr w:val="none" w:sz="0" w:space="0" w:color="auto" w:frame="1"/>
              </w:rPr>
              <w:t>Đỗ Hoàng Anh Tuấn</w:t>
            </w:r>
          </w:p>
        </w:tc>
      </w:tr>
    </w:tbl>
    <w:p w:rsidR="009A10EC" w:rsidRPr="002E6415" w:rsidRDefault="009A10EC">
      <w:pPr>
        <w:rPr>
          <w:rFonts w:cs="Times New Roman"/>
          <w:szCs w:val="28"/>
        </w:rPr>
      </w:pPr>
    </w:p>
    <w:sectPr w:rsidR="009A10EC" w:rsidRPr="002E6415"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415"/>
    <w:rsid w:val="00067C4C"/>
    <w:rsid w:val="00097A98"/>
    <w:rsid w:val="000A02A1"/>
    <w:rsid w:val="000B1F4C"/>
    <w:rsid w:val="000C34E7"/>
    <w:rsid w:val="000C3F8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415"/>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0398"/>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E217E"/>
    <w:rsid w:val="008F1D41"/>
    <w:rsid w:val="008F53E5"/>
    <w:rsid w:val="00903F67"/>
    <w:rsid w:val="0090439D"/>
    <w:rsid w:val="0092356E"/>
    <w:rsid w:val="009377CE"/>
    <w:rsid w:val="0094051E"/>
    <w:rsid w:val="009421BA"/>
    <w:rsid w:val="00951028"/>
    <w:rsid w:val="00953671"/>
    <w:rsid w:val="00966D7E"/>
    <w:rsid w:val="00966DDB"/>
    <w:rsid w:val="00967DF1"/>
    <w:rsid w:val="009722AC"/>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462A4"/>
    <w:rsid w:val="00A55510"/>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B444D"/>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3F01"/>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6415"/>
    <w:pPr>
      <w:spacing w:before="100" w:beforeAutospacing="1" w:after="100" w:afterAutospacing="1" w:line="240" w:lineRule="auto"/>
      <w:jc w:val="left"/>
    </w:pPr>
    <w:rPr>
      <w:rFonts w:eastAsia="Times New Roman" w:cs="Times New Roman"/>
      <w:sz w:val="24"/>
      <w:szCs w:val="24"/>
    </w:rPr>
  </w:style>
  <w:style w:type="character" w:styleId="Strong">
    <w:name w:val="Strong"/>
    <w:basedOn w:val="DefaultParagraphFont"/>
    <w:uiPriority w:val="22"/>
    <w:qFormat/>
    <w:rsid w:val="002E6415"/>
    <w:rPr>
      <w:b/>
      <w:bCs/>
    </w:rPr>
  </w:style>
  <w:style w:type="character" w:styleId="Emphasis">
    <w:name w:val="Emphasis"/>
    <w:basedOn w:val="DefaultParagraphFont"/>
    <w:uiPriority w:val="20"/>
    <w:qFormat/>
    <w:rsid w:val="002E6415"/>
    <w:rPr>
      <w:i/>
      <w:iCs/>
    </w:rPr>
  </w:style>
  <w:style w:type="character" w:customStyle="1" w:styleId="apple-converted-space">
    <w:name w:val="apple-converted-space"/>
    <w:basedOn w:val="DefaultParagraphFont"/>
    <w:rsid w:val="002E64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6415"/>
    <w:pPr>
      <w:spacing w:before="100" w:beforeAutospacing="1" w:after="100" w:afterAutospacing="1" w:line="240" w:lineRule="auto"/>
      <w:jc w:val="left"/>
    </w:pPr>
    <w:rPr>
      <w:rFonts w:eastAsia="Times New Roman" w:cs="Times New Roman"/>
      <w:sz w:val="24"/>
      <w:szCs w:val="24"/>
    </w:rPr>
  </w:style>
  <w:style w:type="character" w:styleId="Strong">
    <w:name w:val="Strong"/>
    <w:basedOn w:val="DefaultParagraphFont"/>
    <w:uiPriority w:val="22"/>
    <w:qFormat/>
    <w:rsid w:val="002E6415"/>
    <w:rPr>
      <w:b/>
      <w:bCs/>
    </w:rPr>
  </w:style>
  <w:style w:type="character" w:styleId="Emphasis">
    <w:name w:val="Emphasis"/>
    <w:basedOn w:val="DefaultParagraphFont"/>
    <w:uiPriority w:val="20"/>
    <w:qFormat/>
    <w:rsid w:val="002E6415"/>
    <w:rPr>
      <w:i/>
      <w:iCs/>
    </w:rPr>
  </w:style>
  <w:style w:type="character" w:customStyle="1" w:styleId="apple-converted-space">
    <w:name w:val="apple-converted-space"/>
    <w:basedOn w:val="DefaultParagraphFont"/>
    <w:rsid w:val="002E64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50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2015-11-05T07:06:00Z</dcterms:created>
  <dcterms:modified xsi:type="dcterms:W3CDTF">2015-11-05T07:07:00Z</dcterms:modified>
</cp:coreProperties>
</file>